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25BC" w14:textId="0358CEC0" w:rsidR="00EF74DB" w:rsidRPr="00EF74DB" w:rsidRDefault="00EF74DB" w:rsidP="00EF74DB">
      <w:pPr>
        <w:pStyle w:val="Nagwek1"/>
        <w:spacing w:line="360" w:lineRule="auto"/>
        <w:rPr>
          <w:color w:val="auto"/>
          <w:spacing w:val="20"/>
        </w:rPr>
      </w:pPr>
      <w:r w:rsidRPr="00EF74DB">
        <w:rPr>
          <w:color w:val="auto"/>
          <w:spacing w:val="20"/>
        </w:rPr>
        <w:t>SZKOLNY FUNDUSZ WYCIECZKOWY</w:t>
      </w:r>
    </w:p>
    <w:p w14:paraId="1A6E6A8D" w14:textId="3EBA1232" w:rsidR="00EF74DB" w:rsidRPr="00EF74DB" w:rsidRDefault="00EF74DB" w:rsidP="00EF74DB">
      <w:pPr>
        <w:pStyle w:val="Nagwek1"/>
        <w:spacing w:line="360" w:lineRule="auto"/>
        <w:rPr>
          <w:color w:val="auto"/>
          <w:spacing w:val="20"/>
          <w:u w:val="single"/>
        </w:rPr>
      </w:pPr>
      <w:r w:rsidRPr="00EF74DB">
        <w:rPr>
          <w:color w:val="auto"/>
          <w:spacing w:val="20"/>
          <w:u w:val="single"/>
        </w:rPr>
        <w:t>Regulamin dofinansowania wyjazdów uczniów Szkoły Podstawowej nr</w:t>
      </w:r>
      <w:r w:rsidRPr="00EF74DB">
        <w:rPr>
          <w:color w:val="auto"/>
          <w:spacing w:val="20"/>
          <w:u w:val="single"/>
        </w:rPr>
        <w:t> </w:t>
      </w:r>
      <w:r w:rsidRPr="00EF74DB">
        <w:rPr>
          <w:color w:val="auto"/>
          <w:spacing w:val="20"/>
          <w:u w:val="single"/>
        </w:rPr>
        <w:t xml:space="preserve">44 im. prof. Jana </w:t>
      </w:r>
      <w:proofErr w:type="spellStart"/>
      <w:r w:rsidRPr="00EF74DB">
        <w:rPr>
          <w:color w:val="auto"/>
          <w:spacing w:val="20"/>
          <w:u w:val="single"/>
        </w:rPr>
        <w:t>Molla</w:t>
      </w:r>
      <w:proofErr w:type="spellEnd"/>
      <w:r w:rsidRPr="00EF74DB">
        <w:rPr>
          <w:color w:val="auto"/>
          <w:spacing w:val="20"/>
          <w:u w:val="single"/>
        </w:rPr>
        <w:t xml:space="preserve"> w</w:t>
      </w:r>
      <w:r w:rsidRPr="00EF74DB">
        <w:rPr>
          <w:color w:val="auto"/>
          <w:spacing w:val="20"/>
          <w:u w:val="single"/>
        </w:rPr>
        <w:t xml:space="preserve"> Zespole </w:t>
      </w:r>
      <w:proofErr w:type="spellStart"/>
      <w:r w:rsidRPr="00EF74DB">
        <w:rPr>
          <w:color w:val="auto"/>
          <w:spacing w:val="20"/>
          <w:u w:val="single"/>
        </w:rPr>
        <w:t>Szkolno</w:t>
      </w:r>
      <w:proofErr w:type="spellEnd"/>
      <w:r w:rsidRPr="00EF74DB">
        <w:rPr>
          <w:color w:val="auto"/>
          <w:spacing w:val="20"/>
          <w:u w:val="single"/>
        </w:rPr>
        <w:t xml:space="preserve"> – Przedszkolnym nr 7</w:t>
      </w:r>
      <w:r w:rsidRPr="00EF74DB">
        <w:rPr>
          <w:color w:val="auto"/>
          <w:spacing w:val="20"/>
          <w:u w:val="single"/>
        </w:rPr>
        <w:t xml:space="preserve"> Łodzi w ramach Szkolnego Funduszu Wycieczkowego.</w:t>
      </w:r>
    </w:p>
    <w:p w14:paraId="330F9E7F" w14:textId="79403085" w:rsidR="005B2D7D" w:rsidRDefault="00EF74DB" w:rsidP="005B2D7D">
      <w:pPr>
        <w:pStyle w:val="Nagwek1"/>
        <w:numPr>
          <w:ilvl w:val="0"/>
          <w:numId w:val="10"/>
        </w:numPr>
        <w:spacing w:line="360" w:lineRule="auto"/>
        <w:rPr>
          <w:color w:val="auto"/>
          <w:spacing w:val="20"/>
        </w:rPr>
      </w:pPr>
      <w:r w:rsidRPr="00EF74DB">
        <w:rPr>
          <w:color w:val="auto"/>
          <w:spacing w:val="20"/>
        </w:rPr>
        <w:t>Szkolny Fundusz Wycieczkowy powstał w ramach działań Rady Rodziców i Samorządu Uczniowskiego. Jego celem jest wsparcie procesu edukacyjnego uczniów pochodzących z</w:t>
      </w:r>
      <w:r>
        <w:rPr>
          <w:color w:val="auto"/>
          <w:spacing w:val="20"/>
        </w:rPr>
        <w:t> </w:t>
      </w:r>
      <w:r w:rsidRPr="00EF74DB">
        <w:rPr>
          <w:color w:val="auto"/>
          <w:spacing w:val="20"/>
        </w:rPr>
        <w:t>rodzin potrzebujących, poprzez dopłaty do wyjazdów i</w:t>
      </w:r>
      <w:r>
        <w:rPr>
          <w:color w:val="auto"/>
          <w:spacing w:val="20"/>
        </w:rPr>
        <w:t> </w:t>
      </w:r>
      <w:r w:rsidRPr="00EF74DB">
        <w:rPr>
          <w:color w:val="auto"/>
          <w:spacing w:val="20"/>
        </w:rPr>
        <w:t>wycieczek organizowanych przez Szkołę Podstawową nr 44 w Łodzi.</w:t>
      </w:r>
    </w:p>
    <w:p w14:paraId="7F1878DB" w14:textId="77777777" w:rsidR="005B2D7D" w:rsidRPr="005B2D7D" w:rsidRDefault="00EF74DB" w:rsidP="005B2D7D">
      <w:pPr>
        <w:pStyle w:val="Nagwek1"/>
        <w:numPr>
          <w:ilvl w:val="0"/>
          <w:numId w:val="10"/>
        </w:numPr>
        <w:spacing w:line="360" w:lineRule="auto"/>
        <w:rPr>
          <w:color w:val="auto"/>
          <w:spacing w:val="20"/>
        </w:rPr>
      </w:pPr>
      <w:r w:rsidRPr="005B2D7D">
        <w:rPr>
          <w:rFonts w:eastAsia="Times New Roman"/>
          <w:color w:val="auto"/>
          <w:spacing w:val="20"/>
          <w:lang w:eastAsia="pl-PL"/>
        </w:rPr>
        <w:t>Środki materialne na rzecz funduszu pozyskiwane są:</w:t>
      </w:r>
    </w:p>
    <w:p w14:paraId="2D86166C" w14:textId="77777777" w:rsidR="005B2D7D" w:rsidRPr="005B2D7D" w:rsidRDefault="00EF74DB" w:rsidP="005B2D7D">
      <w:pPr>
        <w:pStyle w:val="Nagwek1"/>
        <w:numPr>
          <w:ilvl w:val="1"/>
          <w:numId w:val="10"/>
        </w:numPr>
        <w:spacing w:line="360" w:lineRule="auto"/>
        <w:rPr>
          <w:color w:val="auto"/>
          <w:spacing w:val="20"/>
        </w:rPr>
      </w:pPr>
      <w:r w:rsidRPr="005B2D7D">
        <w:rPr>
          <w:rFonts w:eastAsia="Times New Roman"/>
          <w:color w:val="auto"/>
          <w:spacing w:val="20"/>
          <w:lang w:eastAsia="pl-PL"/>
        </w:rPr>
        <w:t>z  wpłat  Rady Rodziców ,</w:t>
      </w:r>
    </w:p>
    <w:p w14:paraId="31A10266" w14:textId="77777777" w:rsidR="005B2D7D" w:rsidRPr="005B2D7D" w:rsidRDefault="00EF74DB" w:rsidP="005B2D7D">
      <w:pPr>
        <w:pStyle w:val="Nagwek1"/>
        <w:numPr>
          <w:ilvl w:val="1"/>
          <w:numId w:val="10"/>
        </w:numPr>
        <w:spacing w:line="360" w:lineRule="auto"/>
        <w:rPr>
          <w:color w:val="auto"/>
          <w:spacing w:val="20"/>
        </w:rPr>
      </w:pPr>
      <w:r w:rsidRPr="005B2D7D">
        <w:rPr>
          <w:rFonts w:eastAsia="Times New Roman"/>
          <w:color w:val="auto"/>
          <w:spacing w:val="20"/>
          <w:lang w:eastAsia="pl-PL"/>
        </w:rPr>
        <w:t>z działań S</w:t>
      </w:r>
      <w:r w:rsidRPr="005B2D7D">
        <w:rPr>
          <w:rFonts w:eastAsia="Times New Roman"/>
          <w:color w:val="auto"/>
          <w:spacing w:val="20"/>
          <w:lang w:eastAsia="pl-PL"/>
        </w:rPr>
        <w:t>amorządu Uczniowskiego</w:t>
      </w:r>
      <w:r w:rsidRPr="005B2D7D">
        <w:rPr>
          <w:rFonts w:eastAsia="Times New Roman"/>
          <w:color w:val="auto"/>
          <w:spacing w:val="20"/>
          <w:lang w:eastAsia="pl-PL"/>
        </w:rPr>
        <w:t xml:space="preserve"> – udział w akcjach ,</w:t>
      </w:r>
    </w:p>
    <w:p w14:paraId="4ECC0C20" w14:textId="08E5D34E" w:rsidR="00EF74DB" w:rsidRPr="005B2D7D" w:rsidRDefault="00EF74DB" w:rsidP="005B2D7D">
      <w:pPr>
        <w:pStyle w:val="Nagwek1"/>
        <w:numPr>
          <w:ilvl w:val="1"/>
          <w:numId w:val="10"/>
        </w:numPr>
        <w:spacing w:line="360" w:lineRule="auto"/>
        <w:rPr>
          <w:color w:val="auto"/>
          <w:spacing w:val="20"/>
        </w:rPr>
      </w:pPr>
      <w:r w:rsidRPr="005B2D7D">
        <w:rPr>
          <w:rFonts w:eastAsia="Times New Roman"/>
          <w:color w:val="auto"/>
          <w:spacing w:val="20"/>
          <w:lang w:eastAsia="pl-PL"/>
        </w:rPr>
        <w:t>z wpłat od sponsorów.</w:t>
      </w:r>
    </w:p>
    <w:p w14:paraId="452BF101" w14:textId="77777777" w:rsidR="00EF74DB" w:rsidRDefault="00EF74DB" w:rsidP="005B2D7D">
      <w:pPr>
        <w:pStyle w:val="Nagwek1"/>
        <w:numPr>
          <w:ilvl w:val="0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Pozyskane środki wydzielone są w preliminarzu wydatków Rady Rodziców.</w:t>
      </w:r>
    </w:p>
    <w:p w14:paraId="7635194C" w14:textId="77777777" w:rsidR="005B2D7D" w:rsidRDefault="00EF74DB" w:rsidP="005B2D7D">
      <w:pPr>
        <w:pStyle w:val="Nagwek1"/>
        <w:numPr>
          <w:ilvl w:val="0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Szkolny Fundusz Wycieczkowy udziela dofinansowania do:</w:t>
      </w:r>
    </w:p>
    <w:p w14:paraId="33C88F51" w14:textId="77777777" w:rsidR="005B2D7D" w:rsidRDefault="00EF74DB" w:rsidP="005B2D7D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5B2D7D">
        <w:rPr>
          <w:rFonts w:eastAsia="Times New Roman"/>
          <w:color w:val="auto"/>
          <w:spacing w:val="20"/>
          <w:lang w:eastAsia="pl-PL"/>
        </w:rPr>
        <w:t>zielonych szkół  i wycieczek</w:t>
      </w:r>
      <w:r w:rsidRPr="005B2D7D">
        <w:rPr>
          <w:rFonts w:eastAsia="Times New Roman"/>
          <w:color w:val="auto"/>
          <w:spacing w:val="20"/>
          <w:lang w:eastAsia="pl-PL"/>
        </w:rPr>
        <w:t>,</w:t>
      </w:r>
    </w:p>
    <w:p w14:paraId="684E18E5" w14:textId="30792D38" w:rsidR="00EF74DB" w:rsidRPr="005B2D7D" w:rsidRDefault="00EF74DB" w:rsidP="005B2D7D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5B2D7D">
        <w:rPr>
          <w:rFonts w:eastAsia="Times New Roman"/>
          <w:color w:val="auto"/>
          <w:spacing w:val="20"/>
          <w:lang w:eastAsia="pl-PL"/>
        </w:rPr>
        <w:lastRenderedPageBreak/>
        <w:t>wyjść do kin, teatrów, muzeów, na wystawy itp.,</w:t>
      </w:r>
    </w:p>
    <w:p w14:paraId="0A0646AF" w14:textId="77777777" w:rsidR="005B2D7D" w:rsidRDefault="00EF74DB" w:rsidP="005B2D7D">
      <w:pPr>
        <w:pStyle w:val="Nagwek1"/>
        <w:numPr>
          <w:ilvl w:val="0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Dofinansowania do  zielonych szkół  i wycieczek</w:t>
      </w:r>
      <w:r>
        <w:rPr>
          <w:rFonts w:eastAsia="Times New Roman"/>
          <w:color w:val="auto"/>
          <w:spacing w:val="20"/>
          <w:lang w:eastAsia="pl-PL"/>
        </w:rPr>
        <w:t>.</w:t>
      </w:r>
    </w:p>
    <w:p w14:paraId="7A5CC0FE" w14:textId="77777777" w:rsidR="00956E46" w:rsidRDefault="00EF74DB" w:rsidP="005B2D7D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Warunkiem uzyskania dofinansowania jest:</w:t>
      </w:r>
    </w:p>
    <w:p w14:paraId="41D9A7D0" w14:textId="77777777" w:rsidR="00956E46" w:rsidRDefault="00EF74DB" w:rsidP="00956E46">
      <w:pPr>
        <w:pStyle w:val="Nagwek1"/>
        <w:numPr>
          <w:ilvl w:val="0"/>
          <w:numId w:val="11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trudna sytuacja materialna ucznia,</w:t>
      </w:r>
    </w:p>
    <w:p w14:paraId="57FBD40C" w14:textId="77777777" w:rsidR="00956E46" w:rsidRDefault="00EF74DB" w:rsidP="00956E46">
      <w:pPr>
        <w:pStyle w:val="Nagwek1"/>
        <w:numPr>
          <w:ilvl w:val="0"/>
          <w:numId w:val="11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pozytywna opinia wychowawcy klasy i nauczycieli uczących na temat zachowania ucznia w szkole i poza nią,</w:t>
      </w:r>
    </w:p>
    <w:p w14:paraId="14C911BC" w14:textId="77777777" w:rsidR="00956E46" w:rsidRDefault="00EF74DB" w:rsidP="00956E46">
      <w:pPr>
        <w:pStyle w:val="Nagwek1"/>
        <w:numPr>
          <w:ilvl w:val="0"/>
          <w:numId w:val="11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osiąganie przez ucznia wyników w nauce w miarę swoich możliwości</w:t>
      </w:r>
      <w:r>
        <w:rPr>
          <w:rFonts w:eastAsia="Times New Roman"/>
          <w:color w:val="auto"/>
          <w:spacing w:val="20"/>
          <w:lang w:eastAsia="pl-PL"/>
        </w:rPr>
        <w:t>,</w:t>
      </w:r>
    </w:p>
    <w:p w14:paraId="054100F4" w14:textId="77777777" w:rsidR="00956E46" w:rsidRDefault="00EF74DB" w:rsidP="00956E46">
      <w:pPr>
        <w:pStyle w:val="Nagwek1"/>
        <w:numPr>
          <w:ilvl w:val="0"/>
          <w:numId w:val="11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 xml:space="preserve">uregulowana sytuacja finansowa względem Rady Rodziców, w miarę możliwości </w:t>
      </w:r>
      <w:proofErr w:type="spellStart"/>
      <w:r w:rsidRPr="00EF74DB">
        <w:rPr>
          <w:rFonts w:eastAsia="Times New Roman"/>
          <w:color w:val="auto"/>
          <w:spacing w:val="20"/>
          <w:lang w:eastAsia="pl-PL"/>
        </w:rPr>
        <w:t>rodziny.</w:t>
      </w:r>
      <w:proofErr w:type="spellEnd"/>
    </w:p>
    <w:p w14:paraId="5F4AA4F5" w14:textId="77777777" w:rsidR="00956E46" w:rsidRDefault="00EF74DB" w:rsidP="00EF74DB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956E46">
        <w:rPr>
          <w:rFonts w:eastAsia="Times New Roman"/>
          <w:color w:val="auto"/>
          <w:spacing w:val="20"/>
          <w:lang w:eastAsia="pl-PL"/>
        </w:rPr>
        <w:t>przyznaniu dofinansowania mogą decydować inne kryteria niż finansowe.</w:t>
      </w:r>
    </w:p>
    <w:p w14:paraId="369641F6" w14:textId="77777777" w:rsidR="00956E46" w:rsidRDefault="00EF74DB" w:rsidP="00EF74DB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956E46">
        <w:rPr>
          <w:rFonts w:eastAsia="Times New Roman"/>
          <w:color w:val="auto"/>
          <w:spacing w:val="20"/>
          <w:lang w:eastAsia="pl-PL"/>
        </w:rPr>
        <w:t>Tryb przyznawania dofinansowania do zielonej szkoły i wycieczek :</w:t>
      </w:r>
      <w:r w:rsidRPr="00956E46">
        <w:rPr>
          <w:rFonts w:eastAsia="Times New Roman"/>
          <w:color w:val="auto"/>
          <w:spacing w:val="20"/>
          <w:lang w:eastAsia="pl-PL"/>
        </w:rPr>
        <w:br/>
      </w:r>
      <w:r w:rsidRPr="00956E46">
        <w:rPr>
          <w:rFonts w:eastAsia="Times New Roman"/>
          <w:color w:val="auto"/>
          <w:spacing w:val="20"/>
          <w:lang w:eastAsia="pl-PL"/>
        </w:rPr>
        <w:t>rodzic ucznia spełniającego określone warunki zawarte w punkcie </w:t>
      </w:r>
      <w:r w:rsidRPr="00956E46">
        <w:rPr>
          <w:rFonts w:eastAsia="Times New Roman"/>
          <w:bCs/>
          <w:color w:val="auto"/>
          <w:spacing w:val="20"/>
          <w:lang w:eastAsia="pl-PL"/>
        </w:rPr>
        <w:t>5a lub 5b  </w:t>
      </w:r>
      <w:r w:rsidRPr="00956E46">
        <w:rPr>
          <w:rFonts w:eastAsia="Times New Roman"/>
          <w:color w:val="auto"/>
          <w:spacing w:val="20"/>
          <w:lang w:eastAsia="pl-PL"/>
        </w:rPr>
        <w:t>składa do wychowawcy pisemny wniosek  z prośbą o wsparcie,  (wg załączonego wzoru),</w:t>
      </w:r>
    </w:p>
    <w:p w14:paraId="42FB905D" w14:textId="77777777" w:rsidR="00956E46" w:rsidRDefault="00EF74DB" w:rsidP="00EF74DB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956E46">
        <w:rPr>
          <w:rFonts w:eastAsia="Times New Roman"/>
          <w:color w:val="auto"/>
          <w:spacing w:val="20"/>
          <w:lang w:eastAsia="pl-PL"/>
        </w:rPr>
        <w:t>Wniosek rozpatrzony zostaje przez komisję w składzie: dyrektor, wychowawca i pedagog szkolny.</w:t>
      </w:r>
    </w:p>
    <w:p w14:paraId="1505617B" w14:textId="77777777" w:rsidR="00956E46" w:rsidRDefault="00EF74DB" w:rsidP="00EF74DB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956E46">
        <w:rPr>
          <w:rFonts w:eastAsia="Times New Roman"/>
          <w:color w:val="auto"/>
          <w:spacing w:val="20"/>
          <w:lang w:eastAsia="pl-PL"/>
        </w:rPr>
        <w:lastRenderedPageBreak/>
        <w:t>Przyznana przez komisję kwota jest wpłacana bezpośrednio do organizatora wyjazdu.</w:t>
      </w:r>
    </w:p>
    <w:p w14:paraId="253F8456" w14:textId="5C892961" w:rsidR="00EF74DB" w:rsidRPr="00956E46" w:rsidRDefault="00EF74DB" w:rsidP="00EF74DB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956E46">
        <w:rPr>
          <w:rFonts w:eastAsia="Times New Roman"/>
          <w:color w:val="auto"/>
          <w:spacing w:val="20"/>
          <w:lang w:eastAsia="pl-PL"/>
        </w:rPr>
        <w:t>Kwota dofinansowania przyznawana jest według następujących kryteriów:</w:t>
      </w:r>
    </w:p>
    <w:p w14:paraId="10C48B52" w14:textId="77777777" w:rsidR="00EF74DB" w:rsidRPr="00EF74DB" w:rsidRDefault="00EF74DB" w:rsidP="00EF74DB">
      <w:pPr>
        <w:pStyle w:val="Nagwek1"/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211D21">
        <w:rPr>
          <w:rFonts w:eastAsia="Times New Roman"/>
          <w:b/>
          <w:bCs/>
          <w:color w:val="auto"/>
          <w:spacing w:val="20"/>
          <w:lang w:eastAsia="pl-PL"/>
        </w:rPr>
        <w:t>WYCIECZKI</w:t>
      </w:r>
      <w:r w:rsidRPr="00EF74DB">
        <w:rPr>
          <w:rFonts w:eastAsia="Times New Roman"/>
          <w:color w:val="auto"/>
          <w:spacing w:val="20"/>
          <w:lang w:eastAsia="pl-PL"/>
        </w:rPr>
        <w:t>:</w:t>
      </w:r>
    </w:p>
    <w:p w14:paraId="110BF2C3" w14:textId="77777777" w:rsidR="00211D21" w:rsidRDefault="00EF74DB" w:rsidP="00EF74DB">
      <w:pPr>
        <w:pStyle w:val="Nagwek1"/>
        <w:numPr>
          <w:ilvl w:val="0"/>
          <w:numId w:val="13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 xml:space="preserve">uczeń, którego rodzina osiąga miesięczny dochód na jednego członka </w:t>
      </w:r>
      <w:r w:rsidRPr="00211D21">
        <w:rPr>
          <w:rFonts w:eastAsia="Times New Roman"/>
          <w:b/>
          <w:bCs/>
          <w:color w:val="auto"/>
          <w:spacing w:val="20"/>
          <w:lang w:eastAsia="pl-PL"/>
        </w:rPr>
        <w:t>do 600 zł  netto</w:t>
      </w:r>
      <w:r w:rsidRPr="00EF74DB">
        <w:rPr>
          <w:rFonts w:eastAsia="Times New Roman"/>
          <w:color w:val="auto"/>
          <w:spacing w:val="20"/>
          <w:lang w:eastAsia="pl-PL"/>
        </w:rPr>
        <w:t xml:space="preserve"> otrzymuje </w:t>
      </w:r>
      <w:r w:rsidRPr="00211D21">
        <w:rPr>
          <w:rFonts w:eastAsia="Times New Roman"/>
          <w:b/>
          <w:color w:val="auto"/>
          <w:spacing w:val="20"/>
          <w:lang w:eastAsia="pl-PL"/>
        </w:rPr>
        <w:t>80 %</w:t>
      </w:r>
      <w:r w:rsidRPr="00EF74DB">
        <w:rPr>
          <w:rFonts w:eastAsia="Times New Roman"/>
          <w:color w:val="auto"/>
          <w:spacing w:val="20"/>
          <w:lang w:eastAsia="pl-PL"/>
        </w:rPr>
        <w:t> kwoty stanowiącej koszt wyjazdu,</w:t>
      </w:r>
    </w:p>
    <w:p w14:paraId="240A9E78" w14:textId="2D7588C0" w:rsidR="00EF74DB" w:rsidRPr="00211D21" w:rsidRDefault="00EF74DB" w:rsidP="00EF74DB">
      <w:pPr>
        <w:pStyle w:val="Nagwek1"/>
        <w:numPr>
          <w:ilvl w:val="0"/>
          <w:numId w:val="13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211D21">
        <w:rPr>
          <w:rFonts w:eastAsia="Times New Roman"/>
          <w:color w:val="auto"/>
          <w:spacing w:val="20"/>
          <w:lang w:eastAsia="pl-PL"/>
        </w:rPr>
        <w:t xml:space="preserve">uczeń, którego rodzina osiąga miesięczny dochód na jednego członka </w:t>
      </w:r>
      <w:r w:rsidRPr="00211D21">
        <w:rPr>
          <w:rFonts w:eastAsia="Times New Roman"/>
          <w:b/>
          <w:bCs/>
          <w:color w:val="auto"/>
          <w:spacing w:val="20"/>
          <w:lang w:eastAsia="pl-PL"/>
        </w:rPr>
        <w:t>powyżej 600 zł</w:t>
      </w:r>
      <w:r w:rsidRPr="00211D21">
        <w:rPr>
          <w:rFonts w:eastAsia="Times New Roman"/>
          <w:color w:val="auto"/>
          <w:spacing w:val="20"/>
          <w:lang w:eastAsia="pl-PL"/>
        </w:rPr>
        <w:t xml:space="preserve">  netto otrzymuje  </w:t>
      </w:r>
      <w:r w:rsidRPr="00211D21">
        <w:rPr>
          <w:rFonts w:eastAsia="Times New Roman"/>
          <w:b/>
          <w:bCs/>
          <w:color w:val="auto"/>
          <w:spacing w:val="20"/>
          <w:lang w:eastAsia="pl-PL"/>
        </w:rPr>
        <w:t xml:space="preserve">50 % </w:t>
      </w:r>
      <w:r w:rsidRPr="00211D21">
        <w:rPr>
          <w:rFonts w:eastAsia="Times New Roman"/>
          <w:color w:val="auto"/>
          <w:spacing w:val="20"/>
          <w:lang w:eastAsia="pl-PL"/>
        </w:rPr>
        <w:t>kwoty stanowiącej koszt wyjazdu,</w:t>
      </w:r>
    </w:p>
    <w:p w14:paraId="466E32D1" w14:textId="77777777" w:rsidR="00EF74DB" w:rsidRPr="00EF74DB" w:rsidRDefault="00EF74DB" w:rsidP="00EF74DB">
      <w:pPr>
        <w:pStyle w:val="Nagwek1"/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211D21">
        <w:rPr>
          <w:rFonts w:eastAsia="Times New Roman"/>
          <w:b/>
          <w:bCs/>
          <w:color w:val="auto"/>
          <w:spacing w:val="20"/>
          <w:lang w:eastAsia="pl-PL"/>
        </w:rPr>
        <w:t>ZIELONE SZKOŁY</w:t>
      </w:r>
      <w:r w:rsidRPr="00EF74DB">
        <w:rPr>
          <w:rFonts w:eastAsia="Times New Roman"/>
          <w:color w:val="auto"/>
          <w:spacing w:val="20"/>
          <w:lang w:eastAsia="pl-PL"/>
        </w:rPr>
        <w:t>:</w:t>
      </w:r>
    </w:p>
    <w:p w14:paraId="0CA051DF" w14:textId="77777777" w:rsidR="00EF74DB" w:rsidRPr="00EF74DB" w:rsidRDefault="00EF74DB" w:rsidP="00EF74DB">
      <w:pPr>
        <w:pStyle w:val="Nagwek1"/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211D21">
        <w:rPr>
          <w:rFonts w:eastAsia="Times New Roman"/>
          <w:b/>
          <w:bCs/>
          <w:color w:val="auto"/>
          <w:spacing w:val="20"/>
          <w:lang w:eastAsia="pl-PL"/>
        </w:rPr>
        <w:t>50%</w:t>
      </w:r>
      <w:r w:rsidRPr="00EF74DB">
        <w:rPr>
          <w:rFonts w:eastAsia="Times New Roman"/>
          <w:color w:val="auto"/>
          <w:spacing w:val="20"/>
          <w:lang w:eastAsia="pl-PL"/>
        </w:rPr>
        <w:t xml:space="preserve"> całkowitej kwoty stanowiącej koszt wyjazdu, po uzasadnieniu przyczyn ubiegania się o dofinansowanie. </w:t>
      </w:r>
    </w:p>
    <w:p w14:paraId="6DBD684A" w14:textId="77777777" w:rsidR="00211D21" w:rsidRDefault="00EF74DB" w:rsidP="00EF74DB">
      <w:pPr>
        <w:pStyle w:val="Nagwek1"/>
        <w:numPr>
          <w:ilvl w:val="0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Dofinansowania do wyjść do kin, teatrów, muzeów, na wystawy itp.:</w:t>
      </w:r>
    </w:p>
    <w:p w14:paraId="09F81574" w14:textId="7879A50A" w:rsidR="00EF74DB" w:rsidRPr="00211D21" w:rsidRDefault="00EF74DB" w:rsidP="00211D21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211D21">
        <w:rPr>
          <w:rFonts w:eastAsia="Times New Roman"/>
          <w:color w:val="auto"/>
          <w:spacing w:val="20"/>
          <w:lang w:eastAsia="pl-PL"/>
        </w:rPr>
        <w:t>warunkiem uzyskania dofinansowania jest:</w:t>
      </w:r>
    </w:p>
    <w:p w14:paraId="55300827" w14:textId="77777777" w:rsidR="00211D21" w:rsidRDefault="00EF74DB" w:rsidP="00EF74DB">
      <w:pPr>
        <w:pStyle w:val="Nagwek1"/>
        <w:numPr>
          <w:ilvl w:val="0"/>
          <w:numId w:val="16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pozytywna opinia wychowawcy klasy</w:t>
      </w:r>
    </w:p>
    <w:p w14:paraId="13935066" w14:textId="3BC023F3" w:rsidR="00EF74DB" w:rsidRPr="00211D21" w:rsidRDefault="00EF74DB" w:rsidP="00211D21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211D21">
        <w:rPr>
          <w:rFonts w:eastAsia="Times New Roman"/>
          <w:color w:val="auto"/>
          <w:spacing w:val="20"/>
          <w:lang w:eastAsia="pl-PL"/>
        </w:rPr>
        <w:t>Tryb przyznawania dofinansowania:</w:t>
      </w:r>
    </w:p>
    <w:p w14:paraId="0F4E9D13" w14:textId="77777777" w:rsidR="00211D21" w:rsidRDefault="00EF74DB" w:rsidP="00EF74DB">
      <w:pPr>
        <w:pStyle w:val="Nagwek1"/>
        <w:numPr>
          <w:ilvl w:val="0"/>
          <w:numId w:val="16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lastRenderedPageBreak/>
        <w:t xml:space="preserve">rodzic ucznia spełniającego warunki zawarte w punkcie 6 składa do wychowawcy  pisemny wniosek, </w:t>
      </w:r>
    </w:p>
    <w:p w14:paraId="7F8559C3" w14:textId="77777777" w:rsidR="00211D21" w:rsidRDefault="00EF74DB" w:rsidP="00EF74DB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211D21">
        <w:rPr>
          <w:rFonts w:eastAsia="Times New Roman"/>
          <w:color w:val="auto"/>
          <w:spacing w:val="20"/>
          <w:lang w:eastAsia="pl-PL"/>
        </w:rPr>
        <w:t>Wniosek rozpatrzony zostaje przez komisję w składzie: wychowawca  i pedagog szkolny,</w:t>
      </w:r>
    </w:p>
    <w:p w14:paraId="6B0069D9" w14:textId="443D5226" w:rsidR="00EF74DB" w:rsidRPr="00211D21" w:rsidRDefault="00EF74DB" w:rsidP="00EF74DB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211D21">
        <w:rPr>
          <w:rFonts w:eastAsia="Times New Roman"/>
          <w:color w:val="auto"/>
          <w:spacing w:val="20"/>
          <w:lang w:eastAsia="pl-PL"/>
        </w:rPr>
        <w:t>Przyznana przez komisję kwota jest wpłacana bezpośrednio do organizatora wyjścia.</w:t>
      </w:r>
    </w:p>
    <w:p w14:paraId="09E9AA30" w14:textId="39D18580" w:rsidR="00EF74DB" w:rsidRPr="00EF74DB" w:rsidRDefault="00EF74DB" w:rsidP="00211D21">
      <w:pPr>
        <w:pStyle w:val="Nagwek1"/>
        <w:numPr>
          <w:ilvl w:val="0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Formy wsparcia na jeden wniosek nie mogą się pokrywać/ sumować.</w:t>
      </w:r>
    </w:p>
    <w:p w14:paraId="6432ACC1" w14:textId="77777777" w:rsidR="00EF74DB" w:rsidRPr="00EF74DB" w:rsidRDefault="00EF74DB" w:rsidP="00211D21">
      <w:pPr>
        <w:pStyle w:val="Nagwek1"/>
        <w:numPr>
          <w:ilvl w:val="0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W roku szkolnym można skorzystać z dofinansowania ze SFW maksymalnie dwa razy.</w:t>
      </w:r>
    </w:p>
    <w:p w14:paraId="071A6699" w14:textId="25C33217" w:rsidR="00EF74DB" w:rsidRPr="00EF74DB" w:rsidRDefault="00EF74DB" w:rsidP="00211D21">
      <w:pPr>
        <w:pStyle w:val="Nagwek1"/>
        <w:numPr>
          <w:ilvl w:val="0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Postanowienia końcowe:</w:t>
      </w:r>
    </w:p>
    <w:p w14:paraId="1EA8905D" w14:textId="77777777" w:rsidR="00211D21" w:rsidRDefault="00EF74DB" w:rsidP="00EF74DB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>regulamin dofinansowania zatwierdza dyrektor szkoły i Rada Rodziców,</w:t>
      </w:r>
    </w:p>
    <w:p w14:paraId="69AFBDFC" w14:textId="5ED14DF5" w:rsidR="00EF74DB" w:rsidRPr="00211D21" w:rsidRDefault="00EF74DB" w:rsidP="00EF74DB">
      <w:pPr>
        <w:pStyle w:val="Nagwek1"/>
        <w:numPr>
          <w:ilvl w:val="1"/>
          <w:numId w:val="10"/>
        </w:numPr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211D21">
        <w:rPr>
          <w:rFonts w:eastAsia="Times New Roman"/>
          <w:color w:val="auto"/>
          <w:spacing w:val="20"/>
          <w:lang w:eastAsia="pl-PL"/>
        </w:rPr>
        <w:t>regulamin wchodzi w życie z dniem zatwierdzenia.</w:t>
      </w:r>
    </w:p>
    <w:p w14:paraId="16185885" w14:textId="77777777" w:rsidR="00EF74DB" w:rsidRPr="00EF74DB" w:rsidRDefault="00EF74DB" w:rsidP="00EF74DB">
      <w:pPr>
        <w:pStyle w:val="Nagwek1"/>
        <w:spacing w:line="360" w:lineRule="auto"/>
        <w:rPr>
          <w:rFonts w:eastAsia="Times New Roman"/>
          <w:color w:val="auto"/>
          <w:spacing w:val="20"/>
          <w:lang w:eastAsia="pl-PL"/>
        </w:rPr>
      </w:pPr>
    </w:p>
    <w:p w14:paraId="4C9A6E16" w14:textId="77777777" w:rsidR="00211D21" w:rsidRDefault="00211D21" w:rsidP="00EF74DB">
      <w:pPr>
        <w:pStyle w:val="Nagwek1"/>
        <w:spacing w:line="360" w:lineRule="auto"/>
        <w:rPr>
          <w:rFonts w:eastAsia="Times New Roman"/>
          <w:color w:val="auto"/>
          <w:spacing w:val="20"/>
          <w:lang w:eastAsia="pl-PL"/>
        </w:rPr>
      </w:pPr>
    </w:p>
    <w:p w14:paraId="4C480125" w14:textId="432DBC37" w:rsidR="00EF74DB" w:rsidRPr="00EF74DB" w:rsidRDefault="00EF74DB" w:rsidP="00EF74DB">
      <w:pPr>
        <w:pStyle w:val="Nagwek1"/>
        <w:spacing w:line="360" w:lineRule="auto"/>
        <w:rPr>
          <w:rFonts w:eastAsia="Times New Roman"/>
          <w:color w:val="auto"/>
          <w:spacing w:val="20"/>
          <w:lang w:eastAsia="pl-PL"/>
        </w:rPr>
      </w:pPr>
      <w:r w:rsidRPr="00EF74DB">
        <w:rPr>
          <w:rFonts w:eastAsia="Times New Roman"/>
          <w:color w:val="auto"/>
          <w:spacing w:val="20"/>
          <w:lang w:eastAsia="pl-PL"/>
        </w:rPr>
        <w:t xml:space="preserve">Łódź dn. 25.01.2019 r. </w:t>
      </w:r>
    </w:p>
    <w:p w14:paraId="0160C49B" w14:textId="77777777" w:rsidR="00EF74DB" w:rsidRPr="00EF74DB" w:rsidRDefault="00EF74DB" w:rsidP="00EF74DB">
      <w:pPr>
        <w:pStyle w:val="Nagwek1"/>
        <w:spacing w:line="360" w:lineRule="auto"/>
        <w:rPr>
          <w:color w:val="auto"/>
          <w:spacing w:val="20"/>
        </w:rPr>
      </w:pPr>
    </w:p>
    <w:p w14:paraId="29B58949" w14:textId="77777777" w:rsidR="00BF47C5" w:rsidRPr="00EF74DB" w:rsidRDefault="00BF47C5" w:rsidP="00EF74DB">
      <w:pPr>
        <w:pStyle w:val="Nagwek1"/>
        <w:spacing w:line="360" w:lineRule="auto"/>
        <w:rPr>
          <w:color w:val="auto"/>
          <w:spacing w:val="20"/>
        </w:rPr>
      </w:pPr>
    </w:p>
    <w:sectPr w:rsidR="00BF47C5" w:rsidRPr="00EF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61E31"/>
    <w:multiLevelType w:val="hybridMultilevel"/>
    <w:tmpl w:val="37C87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2A2E"/>
    <w:multiLevelType w:val="hybridMultilevel"/>
    <w:tmpl w:val="8F7E64B6"/>
    <w:lvl w:ilvl="0" w:tplc="FF7CD9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33510B"/>
    <w:multiLevelType w:val="hybridMultilevel"/>
    <w:tmpl w:val="B754B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50A23"/>
    <w:multiLevelType w:val="multilevel"/>
    <w:tmpl w:val="56849B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E525C6"/>
    <w:multiLevelType w:val="hybridMultilevel"/>
    <w:tmpl w:val="AE8CAE68"/>
    <w:lvl w:ilvl="0" w:tplc="FF7CD9DE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73099"/>
    <w:multiLevelType w:val="hybridMultilevel"/>
    <w:tmpl w:val="B3D68618"/>
    <w:lvl w:ilvl="0" w:tplc="FF7CD9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A43379"/>
    <w:multiLevelType w:val="hybridMultilevel"/>
    <w:tmpl w:val="B684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E72BD"/>
    <w:multiLevelType w:val="hybridMultilevel"/>
    <w:tmpl w:val="1B8873EE"/>
    <w:lvl w:ilvl="0" w:tplc="FF7CD9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FB7668"/>
    <w:multiLevelType w:val="hybridMultilevel"/>
    <w:tmpl w:val="6F0A5E40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53645DC0"/>
    <w:multiLevelType w:val="hybridMultilevel"/>
    <w:tmpl w:val="AC76B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E75D2"/>
    <w:multiLevelType w:val="multilevel"/>
    <w:tmpl w:val="56849B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4F260C"/>
    <w:multiLevelType w:val="hybridMultilevel"/>
    <w:tmpl w:val="3FAABE2E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676731DD"/>
    <w:multiLevelType w:val="hybridMultilevel"/>
    <w:tmpl w:val="340862C8"/>
    <w:lvl w:ilvl="0" w:tplc="FF7CD9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8B08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B72DA5"/>
    <w:multiLevelType w:val="hybridMultilevel"/>
    <w:tmpl w:val="AC5CF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E0E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E22D96"/>
    <w:multiLevelType w:val="multilevel"/>
    <w:tmpl w:val="56849B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12"/>
  </w:num>
  <w:num w:numId="7">
    <w:abstractNumId w:val="1"/>
  </w:num>
  <w:num w:numId="8">
    <w:abstractNumId w:val="7"/>
  </w:num>
  <w:num w:numId="9">
    <w:abstractNumId w:val="13"/>
  </w:num>
  <w:num w:numId="10">
    <w:abstractNumId w:val="16"/>
  </w:num>
  <w:num w:numId="11">
    <w:abstractNumId w:val="9"/>
  </w:num>
  <w:num w:numId="12">
    <w:abstractNumId w:val="15"/>
  </w:num>
  <w:num w:numId="13">
    <w:abstractNumId w:val="2"/>
  </w:num>
  <w:num w:numId="14">
    <w:abstractNumId w:val="14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DB"/>
    <w:rsid w:val="00211D21"/>
    <w:rsid w:val="005B2D7D"/>
    <w:rsid w:val="00956E46"/>
    <w:rsid w:val="00BF47C5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7949"/>
  <w15:chartTrackingRefBased/>
  <w15:docId w15:val="{ACCF560E-C729-4BC3-9712-7D4B388C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4D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F7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7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F74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74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2021-04-20T05:42:00Z</dcterms:created>
  <dcterms:modified xsi:type="dcterms:W3CDTF">2021-04-20T06:29:00Z</dcterms:modified>
</cp:coreProperties>
</file>